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B3F4B" w14:textId="77777777" w:rsidR="00585F1F" w:rsidRDefault="00585F1F" w:rsidP="00585F1F">
      <w:pPr>
        <w:rPr>
          <w:rFonts w:ascii="Arial" w:hAnsi="Arial" w:cs="Arial"/>
          <w:sz w:val="22"/>
          <w:szCs w:val="22"/>
        </w:rPr>
      </w:pPr>
    </w:p>
    <w:p w14:paraId="18B7ECC0" w14:textId="77777777" w:rsidR="00AC7B3A" w:rsidRDefault="00AC7B3A" w:rsidP="00585F1F">
      <w:pPr>
        <w:rPr>
          <w:rFonts w:ascii="Arial" w:hAnsi="Arial" w:cs="Arial"/>
          <w:sz w:val="22"/>
          <w:szCs w:val="22"/>
        </w:rPr>
      </w:pPr>
    </w:p>
    <w:p w14:paraId="630246AF" w14:textId="77777777" w:rsidR="00AC7B3A" w:rsidRDefault="00AC7B3A" w:rsidP="00585F1F">
      <w:pPr>
        <w:rPr>
          <w:rFonts w:ascii="Arial" w:hAnsi="Arial" w:cs="Arial"/>
          <w:sz w:val="22"/>
          <w:szCs w:val="22"/>
        </w:rPr>
      </w:pPr>
    </w:p>
    <w:p w14:paraId="695E859B" w14:textId="77777777" w:rsidR="00AC7B3A" w:rsidRDefault="00AC7B3A" w:rsidP="00585F1F">
      <w:pPr>
        <w:rPr>
          <w:rFonts w:ascii="Arial" w:hAnsi="Arial" w:cs="Arial"/>
          <w:sz w:val="22"/>
          <w:szCs w:val="22"/>
        </w:rPr>
      </w:pPr>
    </w:p>
    <w:p w14:paraId="6A3889EF" w14:textId="77777777" w:rsidR="00AC7B3A" w:rsidRDefault="00AC7B3A" w:rsidP="00585F1F">
      <w:pPr>
        <w:rPr>
          <w:rFonts w:ascii="Arial" w:hAnsi="Arial" w:cs="Arial"/>
          <w:sz w:val="22"/>
          <w:szCs w:val="22"/>
        </w:rPr>
      </w:pPr>
    </w:p>
    <w:p w14:paraId="71FCB8E6" w14:textId="77777777" w:rsidR="00642D3E" w:rsidRDefault="00642D3E" w:rsidP="00642D3E">
      <w:pPr>
        <w:rPr>
          <w:rFonts w:ascii="Arial" w:hAnsi="Arial" w:cs="Arial"/>
          <w:sz w:val="22"/>
          <w:szCs w:val="22"/>
        </w:rPr>
      </w:pPr>
    </w:p>
    <w:p w14:paraId="3FD2C12A" w14:textId="77777777" w:rsidR="00C314AA" w:rsidRDefault="00C314AA" w:rsidP="00C314AA">
      <w:pPr>
        <w:jc w:val="both"/>
        <w:rPr>
          <w:rFonts w:cs="Arial"/>
          <w:b/>
          <w:bCs/>
          <w:color w:val="1F2327"/>
          <w:szCs w:val="21"/>
          <w:u w:color="1F2327"/>
        </w:rPr>
      </w:pPr>
      <w:r>
        <w:rPr>
          <w:rFonts w:cs="Arial"/>
          <w:b/>
          <w:bCs/>
          <w:color w:val="1F2327"/>
          <w:szCs w:val="21"/>
          <w:u w:color="1F2327"/>
        </w:rPr>
        <w:t>Languages Faculty - Our Vision: ‘Communication unites us all’</w:t>
      </w:r>
    </w:p>
    <w:p w14:paraId="13493463" w14:textId="77777777" w:rsidR="00C314AA" w:rsidRDefault="00C314AA" w:rsidP="00C314AA">
      <w:pPr>
        <w:jc w:val="both"/>
        <w:rPr>
          <w:rFonts w:cs="Arial"/>
          <w:bCs/>
          <w:color w:val="1F2327"/>
          <w:szCs w:val="21"/>
          <w:u w:color="1F2327"/>
        </w:rPr>
      </w:pPr>
    </w:p>
    <w:p w14:paraId="7A6B826B" w14:textId="77777777" w:rsidR="00C314AA" w:rsidRDefault="00C314AA" w:rsidP="00C314AA">
      <w:pPr>
        <w:jc w:val="both"/>
        <w:rPr>
          <w:rFonts w:cs="Arial"/>
          <w:bCs/>
          <w:color w:val="1F2327"/>
          <w:szCs w:val="21"/>
          <w:u w:color="1F2327"/>
        </w:rPr>
      </w:pPr>
      <w:r>
        <w:rPr>
          <w:rFonts w:cs="Arial"/>
          <w:bCs/>
          <w:color w:val="1F2327"/>
          <w:szCs w:val="21"/>
          <w:u w:color="1F2327"/>
        </w:rPr>
        <w:t xml:space="preserve">As a Languages Faculty, we offer students the opportunity to broaden their horizons and enhance their opportunities by providing a nurturing, supportive and caring environment where students feel confident to get involved and are willing to put themselves beyond their comfort zone, safe in the knowledge that failure is simply another word for “opportunity to learn”. </w:t>
      </w:r>
    </w:p>
    <w:p w14:paraId="09773584" w14:textId="77777777" w:rsidR="00C314AA" w:rsidRDefault="00C314AA" w:rsidP="00C314AA">
      <w:pPr>
        <w:jc w:val="both"/>
        <w:rPr>
          <w:rFonts w:cs="Arial"/>
          <w:bCs/>
          <w:color w:val="1F2327"/>
          <w:szCs w:val="21"/>
          <w:u w:color="1F2327"/>
        </w:rPr>
      </w:pPr>
    </w:p>
    <w:p w14:paraId="3D4CB922" w14:textId="77777777" w:rsidR="00C314AA" w:rsidRDefault="00C314AA" w:rsidP="00C314AA">
      <w:pPr>
        <w:jc w:val="both"/>
        <w:rPr>
          <w:rFonts w:cs="Arial"/>
          <w:bCs/>
          <w:color w:val="1F2327"/>
          <w:szCs w:val="21"/>
          <w:u w:color="1F2327"/>
        </w:rPr>
      </w:pPr>
      <w:r>
        <w:rPr>
          <w:rFonts w:cs="Arial"/>
          <w:bCs/>
          <w:color w:val="1F2327"/>
          <w:szCs w:val="21"/>
          <w:u w:color="1F2327"/>
        </w:rPr>
        <w:t xml:space="preserve">These opportunities to learn extend well beyond the four walls of the conventional classroom.  Whilst studying languages at </w:t>
      </w:r>
      <w:proofErr w:type="spellStart"/>
      <w:r>
        <w:rPr>
          <w:rFonts w:cs="Arial"/>
          <w:bCs/>
          <w:color w:val="1F2327"/>
          <w:szCs w:val="21"/>
          <w:u w:color="1F2327"/>
        </w:rPr>
        <w:t>Hayesfield</w:t>
      </w:r>
      <w:proofErr w:type="spellEnd"/>
      <w:r>
        <w:rPr>
          <w:rFonts w:cs="Arial"/>
          <w:bCs/>
          <w:color w:val="1F2327"/>
          <w:szCs w:val="21"/>
          <w:u w:color="1F2327"/>
        </w:rPr>
        <w:t xml:space="preserve"> students take part in foreign language exchanges, visits to France and Spain in enrichment week and explore further afield in Sixth Form by taking part in a month-long adventure to another continent. </w:t>
      </w:r>
    </w:p>
    <w:p w14:paraId="43671F53" w14:textId="77777777" w:rsidR="00C314AA" w:rsidRDefault="00C314AA" w:rsidP="00C314AA">
      <w:pPr>
        <w:jc w:val="both"/>
        <w:rPr>
          <w:rFonts w:cs="Arial"/>
          <w:bCs/>
          <w:color w:val="1F2327"/>
          <w:szCs w:val="21"/>
          <w:u w:color="1F2327"/>
        </w:rPr>
      </w:pPr>
    </w:p>
    <w:p w14:paraId="6629820D" w14:textId="77777777" w:rsidR="00C314AA" w:rsidRDefault="00C314AA" w:rsidP="00C314AA">
      <w:pPr>
        <w:jc w:val="both"/>
        <w:rPr>
          <w:rFonts w:cs="Arial"/>
          <w:bCs/>
          <w:color w:val="1F2327"/>
          <w:szCs w:val="21"/>
          <w:u w:color="1F2327"/>
        </w:rPr>
      </w:pPr>
      <w:r>
        <w:rPr>
          <w:rFonts w:cs="Arial"/>
          <w:bCs/>
          <w:color w:val="1F2327"/>
          <w:szCs w:val="21"/>
          <w:u w:color="1F2327"/>
        </w:rPr>
        <w:t xml:space="preserve">In preparation for these potentially life-changing opportunities, we provide access to dedicated foreign language assistants – native speakers employed purely to support and develop the verbal communication skills of our students. We couple this self-improvement opportunity with strong links to local primary schools, where students have the chance to share their love of language learning and inspire the next generation of linguists. </w:t>
      </w:r>
    </w:p>
    <w:p w14:paraId="616F10D3" w14:textId="77777777" w:rsidR="00C314AA" w:rsidRDefault="00C314AA" w:rsidP="00C314AA">
      <w:pPr>
        <w:jc w:val="both"/>
        <w:rPr>
          <w:rFonts w:cs="Arial"/>
          <w:bCs/>
          <w:color w:val="1F2327"/>
          <w:szCs w:val="21"/>
          <w:u w:color="1F2327"/>
        </w:rPr>
      </w:pPr>
    </w:p>
    <w:p w14:paraId="7CE56243" w14:textId="77777777" w:rsidR="00C314AA" w:rsidRDefault="00C314AA" w:rsidP="00C314AA">
      <w:pPr>
        <w:jc w:val="both"/>
        <w:rPr>
          <w:rFonts w:cs="Arial"/>
          <w:bCs/>
          <w:color w:val="1F2327"/>
          <w:szCs w:val="21"/>
          <w:u w:color="1F2327"/>
        </w:rPr>
      </w:pPr>
      <w:r>
        <w:rPr>
          <w:rFonts w:cs="Arial"/>
          <w:bCs/>
          <w:color w:val="1F2327"/>
          <w:szCs w:val="21"/>
          <w:u w:color="1F2327"/>
        </w:rPr>
        <w:t xml:space="preserve">The Languages Faculty firmly believes that the key to a successful life is the ability to communicate effectively with those around you. The skills students learn through studying a foreign language will facilitate them along this journey as well as supporting their learning across the curriculum – to be a successful linguist we believe that students need to be able to analyse, rationalise, hypothesise, and criticise, as well as being able to create, contemplate, postulate and innovate. </w:t>
      </w:r>
    </w:p>
    <w:p w14:paraId="06F7AEF6" w14:textId="77777777" w:rsidR="00C314AA" w:rsidRDefault="00C314AA" w:rsidP="00C314AA">
      <w:pPr>
        <w:jc w:val="both"/>
        <w:rPr>
          <w:rFonts w:eastAsia="Arial" w:cs="Arial"/>
          <w:b/>
          <w:bCs/>
          <w:color w:val="1F2327"/>
          <w:szCs w:val="21"/>
          <w:u w:color="1F2327"/>
        </w:rPr>
      </w:pPr>
    </w:p>
    <w:p w14:paraId="66FFC857" w14:textId="77777777" w:rsidR="00C314AA" w:rsidRDefault="00C314AA" w:rsidP="00C314AA">
      <w:pPr>
        <w:jc w:val="both"/>
        <w:rPr>
          <w:szCs w:val="21"/>
        </w:rPr>
      </w:pPr>
      <w:r>
        <w:rPr>
          <w:szCs w:val="21"/>
        </w:rPr>
        <w:t xml:space="preserve">Currently, </w:t>
      </w:r>
      <w:r w:rsidRPr="002E02D7">
        <w:rPr>
          <w:szCs w:val="21"/>
        </w:rPr>
        <w:t xml:space="preserve">students in Year 7 study French and </w:t>
      </w:r>
      <w:r>
        <w:rPr>
          <w:szCs w:val="21"/>
        </w:rPr>
        <w:t>in Year 8 they can try Spanish too.</w:t>
      </w:r>
      <w:r w:rsidRPr="002E02D7">
        <w:rPr>
          <w:szCs w:val="21"/>
        </w:rPr>
        <w:t xml:space="preserve"> We run GCSE classes in Spanish, French, and Latin. </w:t>
      </w:r>
      <w:proofErr w:type="gramStart"/>
      <w:r w:rsidRPr="002E02D7">
        <w:rPr>
          <w:szCs w:val="21"/>
        </w:rPr>
        <w:t>The majority of</w:t>
      </w:r>
      <w:proofErr w:type="gramEnd"/>
      <w:r w:rsidRPr="002E02D7">
        <w:rPr>
          <w:szCs w:val="21"/>
        </w:rPr>
        <w:t xml:space="preserve"> students study at least one language to GCSE</w:t>
      </w:r>
      <w:r>
        <w:rPr>
          <w:szCs w:val="21"/>
        </w:rPr>
        <w:t xml:space="preserve"> (over 84%)</w:t>
      </w:r>
      <w:r w:rsidRPr="002E02D7">
        <w:rPr>
          <w:szCs w:val="21"/>
        </w:rPr>
        <w:t xml:space="preserve">. </w:t>
      </w:r>
      <w:r>
        <w:rPr>
          <w:szCs w:val="21"/>
        </w:rPr>
        <w:t>We follow the AQA exam board. You will be provided with all the resources you need to teach all classes and levels. We share common PowerPoints and other resources.</w:t>
      </w:r>
    </w:p>
    <w:p w14:paraId="7DB59B8D" w14:textId="77777777" w:rsidR="00C314AA" w:rsidRDefault="00C314AA" w:rsidP="00C314AA">
      <w:pPr>
        <w:jc w:val="both"/>
        <w:rPr>
          <w:rFonts w:eastAsia="Arial" w:cs="Arial"/>
          <w:szCs w:val="21"/>
        </w:rPr>
      </w:pPr>
    </w:p>
    <w:p w14:paraId="3B1D6A48" w14:textId="77777777" w:rsidR="00C314AA" w:rsidRDefault="00C314AA" w:rsidP="00C314AA">
      <w:pPr>
        <w:jc w:val="both"/>
        <w:rPr>
          <w:b/>
          <w:szCs w:val="21"/>
        </w:rPr>
      </w:pPr>
      <w:r w:rsidRPr="000F5EF3">
        <w:rPr>
          <w:b/>
          <w:szCs w:val="21"/>
        </w:rPr>
        <w:t>Our GCSE results are as follows:</w:t>
      </w:r>
    </w:p>
    <w:p w14:paraId="728321F2" w14:textId="77777777" w:rsidR="00C314AA" w:rsidRPr="000F5EF3" w:rsidRDefault="00C314AA" w:rsidP="00C314AA">
      <w:pPr>
        <w:jc w:val="both"/>
        <w:rPr>
          <w:b/>
          <w:szCs w:val="21"/>
        </w:rPr>
      </w:pPr>
    </w:p>
    <w:tbl>
      <w:tblPr>
        <w:tblStyle w:val="TableGrid"/>
        <w:tblW w:w="0" w:type="auto"/>
        <w:tblLook w:val="04A0" w:firstRow="1" w:lastRow="0" w:firstColumn="1" w:lastColumn="0" w:noHBand="0" w:noVBand="1"/>
      </w:tblPr>
      <w:tblGrid>
        <w:gridCol w:w="1555"/>
        <w:gridCol w:w="3402"/>
      </w:tblGrid>
      <w:tr w:rsidR="00C314AA" w14:paraId="23227EF5" w14:textId="77777777" w:rsidTr="00B01738">
        <w:tc>
          <w:tcPr>
            <w:tcW w:w="1555" w:type="dxa"/>
          </w:tcPr>
          <w:p w14:paraId="2BBA404B" w14:textId="77777777" w:rsidR="00C314AA" w:rsidRPr="0024579F" w:rsidRDefault="00C314AA" w:rsidP="00B01738">
            <w:pPr>
              <w:jc w:val="both"/>
              <w:rPr>
                <w:b/>
                <w:szCs w:val="21"/>
              </w:rPr>
            </w:pPr>
            <w:r w:rsidRPr="0024579F">
              <w:rPr>
                <w:b/>
                <w:szCs w:val="21"/>
              </w:rPr>
              <w:t xml:space="preserve">Year </w:t>
            </w:r>
          </w:p>
          <w:p w14:paraId="23414EFF" w14:textId="77777777" w:rsidR="00C314AA" w:rsidRPr="0024579F"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both"/>
              <w:rPr>
                <w:b/>
                <w:szCs w:val="21"/>
              </w:rPr>
            </w:pPr>
          </w:p>
        </w:tc>
        <w:tc>
          <w:tcPr>
            <w:tcW w:w="3402" w:type="dxa"/>
          </w:tcPr>
          <w:p w14:paraId="1B8046A2" w14:textId="77777777" w:rsidR="00C314AA" w:rsidRPr="0024579F"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both"/>
              <w:rPr>
                <w:b/>
                <w:szCs w:val="21"/>
              </w:rPr>
            </w:pPr>
            <w:r w:rsidRPr="0024579F">
              <w:rPr>
                <w:b/>
                <w:szCs w:val="21"/>
              </w:rPr>
              <w:t>Languages Value added score</w:t>
            </w:r>
          </w:p>
        </w:tc>
      </w:tr>
      <w:tr w:rsidR="00C314AA" w14:paraId="389D828D" w14:textId="77777777" w:rsidTr="00B01738">
        <w:tc>
          <w:tcPr>
            <w:tcW w:w="1555" w:type="dxa"/>
          </w:tcPr>
          <w:p w14:paraId="7D6D4921"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both"/>
              <w:rPr>
                <w:szCs w:val="21"/>
              </w:rPr>
            </w:pPr>
            <w:r>
              <w:rPr>
                <w:szCs w:val="21"/>
              </w:rPr>
              <w:t>2016</w:t>
            </w:r>
          </w:p>
        </w:tc>
        <w:tc>
          <w:tcPr>
            <w:tcW w:w="3402" w:type="dxa"/>
          </w:tcPr>
          <w:p w14:paraId="649B65CE"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both"/>
              <w:rPr>
                <w:szCs w:val="21"/>
              </w:rPr>
            </w:pPr>
            <w:r>
              <w:rPr>
                <w:szCs w:val="21"/>
              </w:rPr>
              <w:t>+0.01</w:t>
            </w:r>
          </w:p>
        </w:tc>
      </w:tr>
      <w:tr w:rsidR="00C314AA" w14:paraId="685E774C" w14:textId="77777777" w:rsidTr="00B01738">
        <w:tc>
          <w:tcPr>
            <w:tcW w:w="1555" w:type="dxa"/>
          </w:tcPr>
          <w:p w14:paraId="0DA63896"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both"/>
              <w:rPr>
                <w:szCs w:val="21"/>
              </w:rPr>
            </w:pPr>
            <w:r>
              <w:rPr>
                <w:szCs w:val="21"/>
              </w:rPr>
              <w:t>2017</w:t>
            </w:r>
          </w:p>
        </w:tc>
        <w:tc>
          <w:tcPr>
            <w:tcW w:w="3402" w:type="dxa"/>
          </w:tcPr>
          <w:p w14:paraId="3CD59268"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both"/>
              <w:rPr>
                <w:szCs w:val="21"/>
              </w:rPr>
            </w:pPr>
            <w:r>
              <w:rPr>
                <w:szCs w:val="21"/>
              </w:rPr>
              <w:t>+0.4</w:t>
            </w:r>
          </w:p>
        </w:tc>
      </w:tr>
      <w:tr w:rsidR="00C314AA" w14:paraId="7AD91D6B" w14:textId="77777777" w:rsidTr="00B01738">
        <w:tc>
          <w:tcPr>
            <w:tcW w:w="1555" w:type="dxa"/>
          </w:tcPr>
          <w:p w14:paraId="0B137E72"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both"/>
              <w:rPr>
                <w:szCs w:val="21"/>
              </w:rPr>
            </w:pPr>
            <w:r>
              <w:rPr>
                <w:szCs w:val="21"/>
              </w:rPr>
              <w:t>2018</w:t>
            </w:r>
          </w:p>
        </w:tc>
        <w:tc>
          <w:tcPr>
            <w:tcW w:w="3402" w:type="dxa"/>
          </w:tcPr>
          <w:p w14:paraId="05E69B1B"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both"/>
              <w:rPr>
                <w:szCs w:val="21"/>
              </w:rPr>
            </w:pPr>
            <w:r>
              <w:rPr>
                <w:szCs w:val="21"/>
              </w:rPr>
              <w:t>+0.34</w:t>
            </w:r>
          </w:p>
        </w:tc>
      </w:tr>
      <w:tr w:rsidR="00C314AA" w14:paraId="1BF5D410" w14:textId="77777777" w:rsidTr="00B01738">
        <w:tc>
          <w:tcPr>
            <w:tcW w:w="1555" w:type="dxa"/>
          </w:tcPr>
          <w:p w14:paraId="764A7E11"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both"/>
              <w:rPr>
                <w:szCs w:val="21"/>
              </w:rPr>
            </w:pPr>
            <w:r>
              <w:rPr>
                <w:szCs w:val="21"/>
              </w:rPr>
              <w:t>2019</w:t>
            </w:r>
          </w:p>
        </w:tc>
        <w:tc>
          <w:tcPr>
            <w:tcW w:w="3402" w:type="dxa"/>
          </w:tcPr>
          <w:p w14:paraId="22D3371B"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both"/>
              <w:rPr>
                <w:szCs w:val="21"/>
              </w:rPr>
            </w:pPr>
            <w:r>
              <w:rPr>
                <w:szCs w:val="21"/>
              </w:rPr>
              <w:t>+0.03</w:t>
            </w:r>
          </w:p>
        </w:tc>
      </w:tr>
      <w:tr w:rsidR="00C314AA" w14:paraId="4039ACC7" w14:textId="77777777" w:rsidTr="00B01738">
        <w:tc>
          <w:tcPr>
            <w:tcW w:w="1555" w:type="dxa"/>
          </w:tcPr>
          <w:p w14:paraId="40D527B4"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both"/>
              <w:rPr>
                <w:szCs w:val="21"/>
              </w:rPr>
            </w:pPr>
            <w:r>
              <w:rPr>
                <w:szCs w:val="21"/>
              </w:rPr>
              <w:t>2020</w:t>
            </w:r>
          </w:p>
        </w:tc>
        <w:tc>
          <w:tcPr>
            <w:tcW w:w="3402" w:type="dxa"/>
          </w:tcPr>
          <w:p w14:paraId="4C60FF94"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both"/>
              <w:rPr>
                <w:szCs w:val="21"/>
              </w:rPr>
            </w:pPr>
            <w:r>
              <w:rPr>
                <w:szCs w:val="21"/>
              </w:rPr>
              <w:t>+0.86</w:t>
            </w:r>
          </w:p>
        </w:tc>
      </w:tr>
    </w:tbl>
    <w:p w14:paraId="7FA62A3A" w14:textId="77777777" w:rsidR="00C314AA" w:rsidRPr="00D04D98" w:rsidRDefault="00C314AA" w:rsidP="00C314AA">
      <w:pPr>
        <w:jc w:val="both"/>
        <w:rPr>
          <w:b/>
          <w:szCs w:val="21"/>
        </w:rPr>
      </w:pPr>
    </w:p>
    <w:p w14:paraId="24AEEE67" w14:textId="77777777" w:rsidR="00C314AA" w:rsidRDefault="00C314AA" w:rsidP="00C314AA">
      <w:pPr>
        <w:jc w:val="both"/>
        <w:rPr>
          <w:b/>
          <w:szCs w:val="21"/>
        </w:rPr>
      </w:pPr>
      <w:r>
        <w:rPr>
          <w:b/>
          <w:szCs w:val="21"/>
        </w:rPr>
        <w:t>2020</w:t>
      </w:r>
      <w:r w:rsidRPr="00D04D98">
        <w:rPr>
          <w:b/>
          <w:szCs w:val="21"/>
        </w:rPr>
        <w:t xml:space="preserve"> A Level Results</w:t>
      </w:r>
      <w:r>
        <w:rPr>
          <w:b/>
          <w:szCs w:val="21"/>
        </w:rPr>
        <w:t>:</w:t>
      </w:r>
    </w:p>
    <w:p w14:paraId="65FCBEA8" w14:textId="77777777" w:rsidR="00C314AA" w:rsidRPr="00D04D98" w:rsidRDefault="00C314AA" w:rsidP="00C314AA">
      <w:pPr>
        <w:jc w:val="both"/>
        <w:rPr>
          <w:b/>
          <w:szCs w:val="21"/>
        </w:rPr>
      </w:pPr>
    </w:p>
    <w:tbl>
      <w:tblPr>
        <w:tblStyle w:val="TableGrid"/>
        <w:tblW w:w="0" w:type="auto"/>
        <w:tblLook w:val="04A0" w:firstRow="1" w:lastRow="0" w:firstColumn="1" w:lastColumn="0" w:noHBand="0" w:noVBand="1"/>
      </w:tblPr>
      <w:tblGrid>
        <w:gridCol w:w="1553"/>
        <w:gridCol w:w="1012"/>
        <w:gridCol w:w="1194"/>
        <w:gridCol w:w="1177"/>
        <w:gridCol w:w="1177"/>
        <w:gridCol w:w="1178"/>
        <w:gridCol w:w="1178"/>
        <w:gridCol w:w="1153"/>
      </w:tblGrid>
      <w:tr w:rsidR="00C314AA" w14:paraId="488E8419" w14:textId="77777777" w:rsidTr="00B01738">
        <w:tc>
          <w:tcPr>
            <w:tcW w:w="1553" w:type="dxa"/>
          </w:tcPr>
          <w:p w14:paraId="2C2B19AF"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both"/>
              <w:rPr>
                <w:szCs w:val="21"/>
              </w:rPr>
            </w:pPr>
            <w:r>
              <w:rPr>
                <w:szCs w:val="21"/>
              </w:rPr>
              <w:t>Subject</w:t>
            </w:r>
          </w:p>
        </w:tc>
        <w:tc>
          <w:tcPr>
            <w:tcW w:w="1012" w:type="dxa"/>
          </w:tcPr>
          <w:p w14:paraId="0C852293"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both"/>
              <w:rPr>
                <w:szCs w:val="21"/>
              </w:rPr>
            </w:pPr>
            <w:r>
              <w:rPr>
                <w:szCs w:val="21"/>
              </w:rPr>
              <w:t>Exams</w:t>
            </w:r>
          </w:p>
        </w:tc>
        <w:tc>
          <w:tcPr>
            <w:tcW w:w="1194" w:type="dxa"/>
          </w:tcPr>
          <w:p w14:paraId="6A8C0644"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center"/>
              <w:rPr>
                <w:szCs w:val="21"/>
              </w:rPr>
            </w:pPr>
            <w:r>
              <w:rPr>
                <w:szCs w:val="21"/>
              </w:rPr>
              <w:t>A*</w:t>
            </w:r>
          </w:p>
        </w:tc>
        <w:tc>
          <w:tcPr>
            <w:tcW w:w="1177" w:type="dxa"/>
          </w:tcPr>
          <w:p w14:paraId="18D946A2"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center"/>
              <w:rPr>
                <w:szCs w:val="21"/>
              </w:rPr>
            </w:pPr>
            <w:r>
              <w:rPr>
                <w:szCs w:val="21"/>
              </w:rPr>
              <w:t>A</w:t>
            </w:r>
          </w:p>
        </w:tc>
        <w:tc>
          <w:tcPr>
            <w:tcW w:w="1177" w:type="dxa"/>
          </w:tcPr>
          <w:p w14:paraId="627765DA"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center"/>
              <w:rPr>
                <w:szCs w:val="21"/>
              </w:rPr>
            </w:pPr>
            <w:r>
              <w:rPr>
                <w:szCs w:val="21"/>
              </w:rPr>
              <w:t>B</w:t>
            </w:r>
          </w:p>
        </w:tc>
        <w:tc>
          <w:tcPr>
            <w:tcW w:w="1178" w:type="dxa"/>
          </w:tcPr>
          <w:p w14:paraId="198B5475"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center"/>
              <w:rPr>
                <w:szCs w:val="21"/>
              </w:rPr>
            </w:pPr>
            <w:r>
              <w:rPr>
                <w:szCs w:val="21"/>
              </w:rPr>
              <w:t>C</w:t>
            </w:r>
          </w:p>
        </w:tc>
        <w:tc>
          <w:tcPr>
            <w:tcW w:w="1178" w:type="dxa"/>
          </w:tcPr>
          <w:p w14:paraId="1133D470"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center"/>
              <w:rPr>
                <w:szCs w:val="21"/>
              </w:rPr>
            </w:pPr>
            <w:r>
              <w:rPr>
                <w:szCs w:val="21"/>
              </w:rPr>
              <w:t>D</w:t>
            </w:r>
          </w:p>
        </w:tc>
        <w:tc>
          <w:tcPr>
            <w:tcW w:w="1153" w:type="dxa"/>
          </w:tcPr>
          <w:p w14:paraId="0C698E8E"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center"/>
              <w:rPr>
                <w:szCs w:val="21"/>
              </w:rPr>
            </w:pPr>
            <w:r>
              <w:rPr>
                <w:szCs w:val="21"/>
              </w:rPr>
              <w:t>E</w:t>
            </w:r>
          </w:p>
        </w:tc>
      </w:tr>
      <w:tr w:rsidR="00C314AA" w14:paraId="1E037B3F" w14:textId="77777777" w:rsidTr="00B01738">
        <w:tc>
          <w:tcPr>
            <w:tcW w:w="1553" w:type="dxa"/>
          </w:tcPr>
          <w:p w14:paraId="1E6E9ADC"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both"/>
              <w:rPr>
                <w:szCs w:val="21"/>
              </w:rPr>
            </w:pPr>
            <w:r>
              <w:rPr>
                <w:szCs w:val="21"/>
              </w:rPr>
              <w:t>A - French</w:t>
            </w:r>
          </w:p>
        </w:tc>
        <w:tc>
          <w:tcPr>
            <w:tcW w:w="1012" w:type="dxa"/>
          </w:tcPr>
          <w:p w14:paraId="1437B35B"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both"/>
              <w:rPr>
                <w:szCs w:val="21"/>
              </w:rPr>
            </w:pPr>
            <w:r>
              <w:rPr>
                <w:szCs w:val="21"/>
              </w:rPr>
              <w:t>5</w:t>
            </w:r>
          </w:p>
        </w:tc>
        <w:tc>
          <w:tcPr>
            <w:tcW w:w="1194" w:type="dxa"/>
          </w:tcPr>
          <w:p w14:paraId="37E85DD6"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center"/>
              <w:rPr>
                <w:szCs w:val="21"/>
              </w:rPr>
            </w:pPr>
            <w:r>
              <w:rPr>
                <w:szCs w:val="21"/>
              </w:rPr>
              <w:t>2</w:t>
            </w:r>
          </w:p>
        </w:tc>
        <w:tc>
          <w:tcPr>
            <w:tcW w:w="1177" w:type="dxa"/>
          </w:tcPr>
          <w:p w14:paraId="6864A1EC"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center"/>
              <w:rPr>
                <w:szCs w:val="21"/>
              </w:rPr>
            </w:pPr>
          </w:p>
        </w:tc>
        <w:tc>
          <w:tcPr>
            <w:tcW w:w="1177" w:type="dxa"/>
          </w:tcPr>
          <w:p w14:paraId="77A4CA00"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center"/>
              <w:rPr>
                <w:szCs w:val="21"/>
              </w:rPr>
            </w:pPr>
            <w:r>
              <w:rPr>
                <w:szCs w:val="21"/>
              </w:rPr>
              <w:t>2</w:t>
            </w:r>
          </w:p>
        </w:tc>
        <w:tc>
          <w:tcPr>
            <w:tcW w:w="1178" w:type="dxa"/>
          </w:tcPr>
          <w:p w14:paraId="07E65817"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center"/>
              <w:rPr>
                <w:szCs w:val="21"/>
              </w:rPr>
            </w:pPr>
            <w:r>
              <w:rPr>
                <w:szCs w:val="21"/>
              </w:rPr>
              <w:t>1</w:t>
            </w:r>
          </w:p>
        </w:tc>
        <w:tc>
          <w:tcPr>
            <w:tcW w:w="1178" w:type="dxa"/>
          </w:tcPr>
          <w:p w14:paraId="2ACE2806"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center"/>
              <w:rPr>
                <w:szCs w:val="21"/>
              </w:rPr>
            </w:pPr>
          </w:p>
        </w:tc>
        <w:tc>
          <w:tcPr>
            <w:tcW w:w="1153" w:type="dxa"/>
          </w:tcPr>
          <w:p w14:paraId="41E23476"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center"/>
              <w:rPr>
                <w:szCs w:val="21"/>
              </w:rPr>
            </w:pPr>
          </w:p>
        </w:tc>
      </w:tr>
      <w:tr w:rsidR="00C314AA" w14:paraId="0B6DD54A" w14:textId="77777777" w:rsidTr="00B01738">
        <w:tc>
          <w:tcPr>
            <w:tcW w:w="1553" w:type="dxa"/>
          </w:tcPr>
          <w:p w14:paraId="069BD457"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both"/>
              <w:rPr>
                <w:szCs w:val="21"/>
              </w:rPr>
            </w:pPr>
            <w:r>
              <w:rPr>
                <w:szCs w:val="21"/>
              </w:rPr>
              <w:t>A - Spanish</w:t>
            </w:r>
          </w:p>
        </w:tc>
        <w:tc>
          <w:tcPr>
            <w:tcW w:w="1012" w:type="dxa"/>
          </w:tcPr>
          <w:p w14:paraId="232DC6C7"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both"/>
              <w:rPr>
                <w:szCs w:val="21"/>
              </w:rPr>
            </w:pPr>
            <w:r>
              <w:rPr>
                <w:szCs w:val="21"/>
              </w:rPr>
              <w:t>7</w:t>
            </w:r>
          </w:p>
        </w:tc>
        <w:tc>
          <w:tcPr>
            <w:tcW w:w="1194" w:type="dxa"/>
          </w:tcPr>
          <w:p w14:paraId="2E2F8A79"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center"/>
              <w:rPr>
                <w:szCs w:val="21"/>
              </w:rPr>
            </w:pPr>
            <w:r>
              <w:rPr>
                <w:szCs w:val="21"/>
              </w:rPr>
              <w:t>4</w:t>
            </w:r>
          </w:p>
        </w:tc>
        <w:tc>
          <w:tcPr>
            <w:tcW w:w="1177" w:type="dxa"/>
          </w:tcPr>
          <w:p w14:paraId="70E0170D"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center"/>
              <w:rPr>
                <w:szCs w:val="21"/>
              </w:rPr>
            </w:pPr>
            <w:r>
              <w:rPr>
                <w:szCs w:val="21"/>
              </w:rPr>
              <w:t>1</w:t>
            </w:r>
          </w:p>
        </w:tc>
        <w:tc>
          <w:tcPr>
            <w:tcW w:w="1177" w:type="dxa"/>
          </w:tcPr>
          <w:p w14:paraId="5FE1386B"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center"/>
              <w:rPr>
                <w:szCs w:val="21"/>
              </w:rPr>
            </w:pPr>
            <w:r>
              <w:rPr>
                <w:szCs w:val="21"/>
              </w:rPr>
              <w:t>2</w:t>
            </w:r>
          </w:p>
        </w:tc>
        <w:tc>
          <w:tcPr>
            <w:tcW w:w="1178" w:type="dxa"/>
          </w:tcPr>
          <w:p w14:paraId="5E3E53E2"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center"/>
              <w:rPr>
                <w:szCs w:val="21"/>
              </w:rPr>
            </w:pPr>
          </w:p>
        </w:tc>
        <w:tc>
          <w:tcPr>
            <w:tcW w:w="1178" w:type="dxa"/>
          </w:tcPr>
          <w:p w14:paraId="1824FE57"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center"/>
              <w:rPr>
                <w:szCs w:val="21"/>
              </w:rPr>
            </w:pPr>
          </w:p>
        </w:tc>
        <w:tc>
          <w:tcPr>
            <w:tcW w:w="1153" w:type="dxa"/>
          </w:tcPr>
          <w:p w14:paraId="5E3DFF09" w14:textId="77777777" w:rsidR="00C314AA" w:rsidRDefault="00C314AA" w:rsidP="00B01738">
            <w:pPr>
              <w:pBdr>
                <w:top w:val="none" w:sz="0" w:space="0" w:color="auto"/>
                <w:left w:val="none" w:sz="0" w:space="0" w:color="auto"/>
                <w:bottom w:val="none" w:sz="0" w:space="0" w:color="auto"/>
                <w:right w:val="none" w:sz="0" w:space="0" w:color="auto"/>
                <w:between w:val="none" w:sz="0" w:space="0" w:color="auto"/>
                <w:bar w:val="none" w:sz="0" w:color="auto"/>
              </w:pBdr>
              <w:jc w:val="center"/>
              <w:rPr>
                <w:szCs w:val="21"/>
              </w:rPr>
            </w:pPr>
          </w:p>
        </w:tc>
      </w:tr>
    </w:tbl>
    <w:p w14:paraId="0F9C2345" w14:textId="77777777" w:rsidR="00C314AA" w:rsidRDefault="00C314AA" w:rsidP="00C314AA">
      <w:pPr>
        <w:jc w:val="both"/>
        <w:rPr>
          <w:szCs w:val="21"/>
        </w:rPr>
      </w:pPr>
    </w:p>
    <w:p w14:paraId="7401C80F" w14:textId="77777777" w:rsidR="00C314AA" w:rsidRPr="0088435E" w:rsidRDefault="00C314AA" w:rsidP="00C314AA">
      <w:pPr>
        <w:jc w:val="both"/>
        <w:rPr>
          <w:szCs w:val="21"/>
        </w:rPr>
      </w:pPr>
      <w:r w:rsidRPr="002E02D7">
        <w:rPr>
          <w:szCs w:val="21"/>
        </w:rPr>
        <w:t xml:space="preserve"> </w:t>
      </w:r>
      <w:r>
        <w:rPr>
          <w:szCs w:val="21"/>
        </w:rPr>
        <w:t>At A level we</w:t>
      </w:r>
      <w:r w:rsidRPr="002E02D7">
        <w:rPr>
          <w:szCs w:val="21"/>
        </w:rPr>
        <w:t xml:space="preserve"> have been more successful than most schools in reinforcing the importance of continuing with a language and we ar</w:t>
      </w:r>
      <w:r>
        <w:rPr>
          <w:szCs w:val="21"/>
        </w:rPr>
        <w:t xml:space="preserve">e very pleased with our numbers. In Spanish we have 23 students and in French we have 16 students.  We use </w:t>
      </w:r>
      <w:proofErr w:type="spellStart"/>
      <w:r>
        <w:rPr>
          <w:szCs w:val="21"/>
        </w:rPr>
        <w:t>Eduqas</w:t>
      </w:r>
      <w:proofErr w:type="spellEnd"/>
      <w:r>
        <w:rPr>
          <w:szCs w:val="21"/>
        </w:rPr>
        <w:t xml:space="preserve"> exam board.</w:t>
      </w:r>
    </w:p>
    <w:p w14:paraId="0364D7EC" w14:textId="77777777" w:rsidR="00C314AA" w:rsidRDefault="00C314AA" w:rsidP="00C314AA">
      <w:pPr>
        <w:jc w:val="both"/>
        <w:rPr>
          <w:rFonts w:eastAsia="Arial" w:cs="Arial"/>
          <w:szCs w:val="21"/>
        </w:rPr>
      </w:pPr>
    </w:p>
    <w:p w14:paraId="4EBC1E93" w14:textId="77777777" w:rsidR="00C314AA" w:rsidRDefault="00C314AA" w:rsidP="00C314AA">
      <w:pPr>
        <w:jc w:val="both"/>
        <w:rPr>
          <w:rFonts w:eastAsia="Arial" w:cs="Arial"/>
          <w:szCs w:val="21"/>
        </w:rPr>
      </w:pPr>
      <w:r>
        <w:rPr>
          <w:szCs w:val="21"/>
        </w:rPr>
        <w:t xml:space="preserve">Alongside our trips and exchanges to </w:t>
      </w:r>
      <w:proofErr w:type="spellStart"/>
      <w:r>
        <w:rPr>
          <w:szCs w:val="21"/>
        </w:rPr>
        <w:t>Cόrdoba</w:t>
      </w:r>
      <w:proofErr w:type="spellEnd"/>
      <w:r>
        <w:rPr>
          <w:szCs w:val="21"/>
        </w:rPr>
        <w:t xml:space="preserve"> and Montpellier, we also have a thriving programme of extra-curricular activities, including Latin and Language leaders’ clubs. Many students also train to be International Ambassadors and support the school during Open Evenings and other events.</w:t>
      </w:r>
    </w:p>
    <w:p w14:paraId="21EDBCD4" w14:textId="77777777" w:rsidR="00C314AA" w:rsidRDefault="00C314AA" w:rsidP="00C314AA">
      <w:pPr>
        <w:jc w:val="both"/>
        <w:rPr>
          <w:rFonts w:eastAsia="Arial" w:cs="Arial"/>
          <w:szCs w:val="21"/>
        </w:rPr>
      </w:pPr>
    </w:p>
    <w:p w14:paraId="3871D92C" w14:textId="77777777" w:rsidR="00C314AA" w:rsidRDefault="00C314AA" w:rsidP="00C314AA">
      <w:pPr>
        <w:jc w:val="both"/>
        <w:rPr>
          <w:rFonts w:eastAsia="Arial" w:cs="Arial"/>
          <w:szCs w:val="21"/>
        </w:rPr>
      </w:pPr>
      <w:r>
        <w:rPr>
          <w:szCs w:val="21"/>
        </w:rPr>
        <w:t>We are in our fifth year running one of the ‘TSST’ centres for the South West, through which we offer bespoke training for 20 teachers, aimed at encouraging existing teachers to teach a new language at KS3 or improve their practice at KS4. We could even help you to upskill in another language.</w:t>
      </w:r>
    </w:p>
    <w:p w14:paraId="02A543C1" w14:textId="77777777" w:rsidR="00C314AA" w:rsidRDefault="00C314AA" w:rsidP="00C314AA">
      <w:pPr>
        <w:jc w:val="both"/>
        <w:rPr>
          <w:rFonts w:eastAsia="Arial" w:cs="Arial"/>
          <w:szCs w:val="21"/>
        </w:rPr>
      </w:pPr>
    </w:p>
    <w:p w14:paraId="192503A1" w14:textId="77777777" w:rsidR="00C314AA" w:rsidRDefault="00C314AA" w:rsidP="00C314AA">
      <w:pPr>
        <w:jc w:val="both"/>
        <w:rPr>
          <w:rFonts w:eastAsia="Arial" w:cs="Arial"/>
          <w:szCs w:val="21"/>
        </w:rPr>
      </w:pPr>
      <w:r>
        <w:rPr>
          <w:szCs w:val="21"/>
        </w:rPr>
        <w:t>We provide all new staff with a subject-specific mentor who will work closely with you to develop your knowledge of the Languages Faculty policies and procedures and help develop your subject teaching skills. This mentor is also your very own point of personal contact and support.</w:t>
      </w:r>
    </w:p>
    <w:p w14:paraId="62172CE0" w14:textId="77777777" w:rsidR="00C314AA" w:rsidRDefault="00C314AA" w:rsidP="00C314AA">
      <w:pPr>
        <w:jc w:val="both"/>
        <w:rPr>
          <w:szCs w:val="21"/>
        </w:rPr>
      </w:pPr>
    </w:p>
    <w:p w14:paraId="3C08FA07" w14:textId="0F8AFCF6" w:rsidR="00C314AA" w:rsidRDefault="00C314AA" w:rsidP="00C314AA">
      <w:pPr>
        <w:jc w:val="both"/>
        <w:rPr>
          <w:rFonts w:eastAsia="Arial" w:cs="Arial"/>
          <w:szCs w:val="21"/>
        </w:rPr>
      </w:pPr>
      <w:r>
        <w:rPr>
          <w:szCs w:val="21"/>
        </w:rPr>
        <w:t>Mrs Catherine Blyth</w:t>
      </w:r>
    </w:p>
    <w:p w14:paraId="3F6CB469" w14:textId="77777777" w:rsidR="00C314AA" w:rsidRPr="00EE3DA3" w:rsidRDefault="00C314AA" w:rsidP="00C314AA">
      <w:pPr>
        <w:jc w:val="both"/>
        <w:rPr>
          <w:b/>
          <w:szCs w:val="21"/>
        </w:rPr>
      </w:pPr>
      <w:r w:rsidRPr="00EE3DA3">
        <w:rPr>
          <w:b/>
          <w:szCs w:val="21"/>
        </w:rPr>
        <w:t>Head of Languages Faculty</w:t>
      </w:r>
    </w:p>
    <w:p w14:paraId="074E3EE7" w14:textId="77777777" w:rsidR="00642D3E" w:rsidRPr="00642D3E" w:rsidRDefault="00642D3E" w:rsidP="00642D3E">
      <w:pPr>
        <w:rPr>
          <w:rFonts w:ascii="Arial" w:hAnsi="Arial" w:cs="Arial"/>
          <w:sz w:val="22"/>
          <w:szCs w:val="22"/>
        </w:rPr>
      </w:pPr>
    </w:p>
    <w:p w14:paraId="5FCFD465" w14:textId="77777777" w:rsidR="00585F1F" w:rsidRPr="00585F1F" w:rsidRDefault="00585F1F" w:rsidP="00585F1F">
      <w:pPr>
        <w:rPr>
          <w:rFonts w:ascii="Arial" w:hAnsi="Arial" w:cs="Arial"/>
          <w:sz w:val="22"/>
          <w:szCs w:val="22"/>
        </w:rPr>
      </w:pPr>
    </w:p>
    <w:p w14:paraId="43141489" w14:textId="77777777" w:rsidR="00FD6915" w:rsidRDefault="00FD6915">
      <w:pPr>
        <w:rPr>
          <w:szCs w:val="21"/>
        </w:rPr>
      </w:pPr>
    </w:p>
    <w:sectPr w:rsidR="00FD6915" w:rsidSect="0062354C">
      <w:headerReference w:type="first" r:id="rId7"/>
      <w:pgSz w:w="11906" w:h="16838" w:code="9"/>
      <w:pgMar w:top="851" w:right="1134" w:bottom="851" w:left="113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C1AEF" w14:textId="77777777" w:rsidR="00CE40C1" w:rsidRDefault="00FD6915">
      <w:pPr>
        <w:spacing w:line="240" w:lineRule="auto"/>
      </w:pPr>
      <w:r>
        <w:separator/>
      </w:r>
    </w:p>
  </w:endnote>
  <w:endnote w:type="continuationSeparator" w:id="0">
    <w:p w14:paraId="5C1A6AE6" w14:textId="77777777" w:rsidR="00CE40C1" w:rsidRDefault="00FD6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yesfiel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DIN Pro">
    <w:charset w:val="00"/>
    <w:family w:val="swiss"/>
    <w:pitch w:val="variable"/>
    <w:sig w:usb0="A00002BF" w:usb1="4000207B" w:usb2="00000008"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4B08C" w14:textId="77777777" w:rsidR="00CE40C1" w:rsidRDefault="00FD6915">
      <w:pPr>
        <w:spacing w:line="240" w:lineRule="auto"/>
      </w:pPr>
      <w:r>
        <w:separator/>
      </w:r>
    </w:p>
  </w:footnote>
  <w:footnote w:type="continuationSeparator" w:id="0">
    <w:p w14:paraId="06AB2466" w14:textId="77777777" w:rsidR="00CE40C1" w:rsidRDefault="00FD69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EA38" w14:textId="77777777" w:rsidR="00CE40C1" w:rsidRDefault="00FD6915">
    <w:pPr>
      <w:pStyle w:val="Header"/>
    </w:pPr>
    <w:r>
      <w:rPr>
        <w:noProof/>
        <w:lang w:eastAsia="en-GB"/>
      </w:rPr>
      <w:drawing>
        <wp:anchor distT="0" distB="0" distL="114300" distR="114300" simplePos="0" relativeHeight="251658240" behindDoc="1" locked="0" layoutInCell="1" allowOverlap="1" wp14:anchorId="1C70EB07" wp14:editId="32F53041">
          <wp:simplePos x="0" y="0"/>
          <wp:positionH relativeFrom="margin">
            <wp:align>center</wp:align>
          </wp:positionH>
          <wp:positionV relativeFrom="paragraph">
            <wp:posOffset>0</wp:posOffset>
          </wp:positionV>
          <wp:extent cx="9888279" cy="139930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yesfieldpresentation2-04.png"/>
                  <pic:cNvPicPr/>
                </pic:nvPicPr>
                <pic:blipFill>
                  <a:blip r:embed="rId1">
                    <a:extLst>
                      <a:ext uri="{28A0092B-C50C-407E-A947-70E740481C1C}">
                        <a14:useLocalDpi xmlns:a14="http://schemas.microsoft.com/office/drawing/2010/main" val="0"/>
                      </a:ext>
                    </a:extLst>
                  </a:blip>
                  <a:stretch>
                    <a:fillRect/>
                  </a:stretch>
                </pic:blipFill>
                <pic:spPr>
                  <a:xfrm>
                    <a:off x="0" y="0"/>
                    <a:ext cx="9888279" cy="139930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13736"/>
    <w:multiLevelType w:val="hybridMultilevel"/>
    <w:tmpl w:val="974E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AF57A3"/>
    <w:multiLevelType w:val="hybridMultilevel"/>
    <w:tmpl w:val="B5A4F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95D5B6C"/>
    <w:multiLevelType w:val="hybridMultilevel"/>
    <w:tmpl w:val="26B68B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0C1"/>
    <w:rsid w:val="00104093"/>
    <w:rsid w:val="00585F1F"/>
    <w:rsid w:val="0062354C"/>
    <w:rsid w:val="00642D3E"/>
    <w:rsid w:val="00957AF9"/>
    <w:rsid w:val="00AC7B3A"/>
    <w:rsid w:val="00C314AA"/>
    <w:rsid w:val="00CE40C1"/>
    <w:rsid w:val="00E47526"/>
    <w:rsid w:val="00F35E63"/>
    <w:rsid w:val="00FD6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12EBBA8"/>
  <w14:defaultImageDpi w14:val="32767"/>
  <w15:chartTrackingRefBased/>
  <w15:docId w15:val="{C3C0BCA7-FAF6-0446-A318-C2201406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pPr>
    <w:rPr>
      <w:rFonts w:ascii="Hayesfield" w:hAnsi="Hayesfield"/>
      <w:sz w:val="21"/>
    </w:rPr>
  </w:style>
  <w:style w:type="paragraph" w:styleId="Heading1">
    <w:name w:val="heading 1"/>
    <w:basedOn w:val="Normal"/>
    <w:next w:val="Normal"/>
    <w:link w:val="Heading1Char"/>
    <w:uiPriority w:val="9"/>
    <w:qFormat/>
    <w:pPr>
      <w:keepNext/>
      <w:keepLines/>
      <w:spacing w:before="240"/>
      <w:outlineLvl w:val="0"/>
    </w:pPr>
    <w:rPr>
      <w:rFonts w:eastAsiaTheme="majorEastAsia" w:cstheme="majorBidi"/>
      <w:b/>
      <w:color w:val="000000" w:themeColor="text1"/>
      <w:sz w:val="32"/>
      <w:szCs w:val="32"/>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ixthformtablestyle">
    <w:name w:val="sixthformtablestyle"/>
    <w:basedOn w:val="TableNormal"/>
    <w:uiPriority w:val="99"/>
    <w:pPr>
      <w:spacing w:before="40" w:after="40"/>
      <w:ind w:left="113" w:right="113"/>
    </w:pPr>
    <w:rPr>
      <w:rFonts w:ascii="DIN Pro" w:eastAsiaTheme="minorEastAsia" w:hAnsi="DIN Pro"/>
      <w:sz w:val="16"/>
      <w:szCs w:val="22"/>
      <w:lang w:eastAsia="zh-CN"/>
    </w:rPr>
    <w:tblPr>
      <w:tblStyleRowBandSize w:val="1"/>
      <w:tblBorders>
        <w:insideH w:val="single" w:sz="6" w:space="0" w:color="FFFFFF" w:themeColor="background1"/>
      </w:tblBorders>
    </w:tblPr>
    <w:tcPr>
      <w:shd w:val="clear" w:color="auto" w:fill="FFFFFF" w:themeFill="background1"/>
      <w:vAlign w:val="center"/>
    </w:tcPr>
    <w:tblStylePr w:type="firstRow">
      <w:pPr>
        <w:wordWrap/>
        <w:spacing w:beforeLines="0" w:before="120" w:beforeAutospacing="0" w:afterLines="0" w:after="120" w:afterAutospacing="0"/>
        <w:ind w:leftChars="0" w:left="113" w:rightChars="0" w:right="113"/>
      </w:pPr>
      <w:rPr>
        <w:rFonts w:ascii="DIN Pro" w:hAnsi="DIN Pro"/>
        <w:b/>
        <w:bCs w:val="0"/>
        <w:i w:val="0"/>
        <w:iCs w:val="0"/>
        <w:color w:val="FFFFFF" w:themeColor="background1"/>
        <w:sz w:val="18"/>
      </w:rPr>
      <w:tblPr/>
      <w:tcPr>
        <w:shd w:val="clear" w:color="auto" w:fill="6B2C79"/>
      </w:tcPr>
    </w:tblStylePr>
    <w:tblStylePr w:type="firstCol">
      <w:rPr>
        <w:rFonts w:ascii="DIN Pro" w:hAnsi="DIN Pro"/>
        <w:b/>
        <w:bCs w:val="0"/>
        <w:i w:val="0"/>
        <w:iCs w:val="0"/>
        <w:color w:val="FFFFFF" w:themeColor="background1"/>
      </w:rPr>
      <w:tblPr/>
      <w:tcPr>
        <w:shd w:val="clear" w:color="auto" w:fill="6B2C79"/>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Hayesfield" w:eastAsiaTheme="majorEastAsia" w:hAnsi="Hayesfield" w:cstheme="majorBidi"/>
      <w:b/>
      <w:color w:val="000000" w:themeColor="text1"/>
      <w:sz w:val="32"/>
      <w:szCs w:val="32"/>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rPr>
  </w:style>
  <w:style w:type="paragraph" w:styleId="NoSpacing">
    <w:name w:val="No Spacing"/>
    <w:uiPriority w:val="1"/>
    <w:qFormat/>
    <w:rPr>
      <w:rFonts w:ascii="Hayesfield" w:hAnsi="Hayesfield"/>
      <w:sz w:val="21"/>
    </w:rPr>
  </w:style>
  <w:style w:type="paragraph" w:styleId="ListParagraph">
    <w:name w:val="List Paragraph"/>
    <w:basedOn w:val="Normal"/>
    <w:uiPriority w:val="34"/>
    <w:qFormat/>
    <w:rsid w:val="00585F1F"/>
    <w:pPr>
      <w:ind w:left="720"/>
      <w:contextualSpacing/>
    </w:pPr>
  </w:style>
  <w:style w:type="character" w:styleId="Hyperlink">
    <w:name w:val="Hyperlink"/>
    <w:basedOn w:val="DefaultParagraphFont"/>
    <w:uiPriority w:val="99"/>
    <w:unhideWhenUsed/>
    <w:rsid w:val="00957AF9"/>
    <w:rPr>
      <w:color w:val="0563C1" w:themeColor="hyperlink"/>
      <w:u w:val="single"/>
    </w:rPr>
  </w:style>
  <w:style w:type="table" w:styleId="TableGrid">
    <w:name w:val="Table Grid"/>
    <w:basedOn w:val="TableNormal"/>
    <w:uiPriority w:val="59"/>
    <w:rsid w:val="00C314AA"/>
    <w:pPr>
      <w:pBdr>
        <w:top w:val="nil"/>
        <w:left w:val="nil"/>
        <w:bottom w:val="nil"/>
        <w:right w:val="nil"/>
        <w:between w:val="nil"/>
        <w:bar w:val="nil"/>
      </w:pBdr>
    </w:pPr>
    <w:rPr>
      <w:rFonts w:ascii="Times New Roman" w:eastAsia="Arial Unicode MS" w:hAnsi="Times New Roman" w:cs="Times New Roman"/>
      <w:sz w:val="20"/>
      <w:szCs w:val="20"/>
      <w:bdr w:val="ni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122578">
      <w:bodyDiv w:val="1"/>
      <w:marLeft w:val="0"/>
      <w:marRight w:val="0"/>
      <w:marTop w:val="0"/>
      <w:marBottom w:val="0"/>
      <w:divBdr>
        <w:top w:val="none" w:sz="0" w:space="0" w:color="auto"/>
        <w:left w:val="none" w:sz="0" w:space="0" w:color="auto"/>
        <w:bottom w:val="none" w:sz="0" w:space="0" w:color="auto"/>
        <w:right w:val="none" w:sz="0" w:space="0" w:color="auto"/>
      </w:divBdr>
    </w:div>
    <w:div w:id="1432581093">
      <w:bodyDiv w:val="1"/>
      <w:marLeft w:val="0"/>
      <w:marRight w:val="0"/>
      <w:marTop w:val="0"/>
      <w:marBottom w:val="0"/>
      <w:divBdr>
        <w:top w:val="none" w:sz="0" w:space="0" w:color="auto"/>
        <w:left w:val="none" w:sz="0" w:space="0" w:color="auto"/>
        <w:bottom w:val="none" w:sz="0" w:space="0" w:color="auto"/>
        <w:right w:val="none" w:sz="0" w:space="0" w:color="auto"/>
      </w:divBdr>
    </w:div>
    <w:div w:id="16188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Tarboton</dc:creator>
  <cp:keywords/>
  <dc:description/>
  <cp:lastModifiedBy>Nicola Matthews (Staff)</cp:lastModifiedBy>
  <cp:revision>2</cp:revision>
  <cp:lastPrinted>2019-08-30T15:03:00Z</cp:lastPrinted>
  <dcterms:created xsi:type="dcterms:W3CDTF">2020-09-10T08:58:00Z</dcterms:created>
  <dcterms:modified xsi:type="dcterms:W3CDTF">2020-09-10T08:58:00Z</dcterms:modified>
</cp:coreProperties>
</file>